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33762831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69372A" w14:textId="77777777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B0E5654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56F0A2C9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68A1E1B1" w14:textId="77777777" w:rsidR="00153A22" w:rsidRPr="005972EB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5C39FD" w14:textId="3FD42213" w:rsidR="00560BC2" w:rsidRPr="005972EB" w:rsidRDefault="005972EB" w:rsidP="005972E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2EB">
              <w:rPr>
                <w:rFonts w:ascii="Times New Roman" w:hAnsi="Times New Roman"/>
                <w:sz w:val="20"/>
                <w:szCs w:val="20"/>
              </w:rPr>
              <w:t>Polska Agencja Kosmiczna</w:t>
            </w:r>
            <w:r w:rsidRPr="005972EB">
              <w:rPr>
                <w:rFonts w:ascii="Times New Roman" w:hAnsi="Times New Roman"/>
                <w:sz w:val="20"/>
                <w:szCs w:val="20"/>
              </w:rPr>
              <w:br/>
              <w:t>ul. Trzy Lipy 3 (Budynek C)</w:t>
            </w:r>
            <w:r w:rsidRPr="005972EB">
              <w:rPr>
                <w:rFonts w:ascii="Times New Roman" w:hAnsi="Times New Roman"/>
                <w:sz w:val="20"/>
                <w:szCs w:val="20"/>
              </w:rPr>
              <w:br/>
              <w:t>80-172 Gdańsk</w:t>
            </w:r>
          </w:p>
          <w:p w14:paraId="5E296DF5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6C420B" w14:textId="77777777" w:rsidR="00153A22" w:rsidRPr="005972EB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322E8B5F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3EA57A3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6D4EDE2E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5AE861F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35C0D09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4D6CC778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12D1F15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3CA66E8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01284FF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84F21F" w14:textId="77777777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4494DAD" w14:textId="77777777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B35CB74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79CAE04D" w14:textId="203185A5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05233B">
              <w:rPr>
                <w:rFonts w:ascii="Times New Roman" w:hAnsi="Times New Roman"/>
                <w:b/>
              </w:rPr>
              <w:t>20</w:t>
            </w:r>
            <w:r w:rsidRPr="00847E8E">
              <w:rPr>
                <w:rFonts w:ascii="Times New Roman" w:hAnsi="Times New Roman"/>
                <w:b/>
              </w:rPr>
              <w:t>.0</w:t>
            </w:r>
            <w:r w:rsidR="0005233B">
              <w:rPr>
                <w:rFonts w:ascii="Times New Roman" w:hAnsi="Times New Roman"/>
                <w:b/>
              </w:rPr>
              <w:t>3</w:t>
            </w:r>
            <w:r w:rsidRPr="00847E8E">
              <w:rPr>
                <w:rFonts w:ascii="Times New Roman" w:hAnsi="Times New Roman"/>
                <w:b/>
              </w:rPr>
              <w:t>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770BEEE4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D8AA06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55FF7222" w14:textId="74213A03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</w:t>
            </w:r>
            <w:r w:rsidR="000523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46DAA2FB" w14:textId="77777777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0"/>
        <w:gridCol w:w="340"/>
        <w:gridCol w:w="362"/>
        <w:gridCol w:w="351"/>
        <w:gridCol w:w="340"/>
        <w:gridCol w:w="340"/>
        <w:gridCol w:w="362"/>
        <w:gridCol w:w="351"/>
        <w:gridCol w:w="284"/>
        <w:gridCol w:w="362"/>
        <w:gridCol w:w="340"/>
        <w:gridCol w:w="403"/>
        <w:gridCol w:w="329"/>
        <w:gridCol w:w="362"/>
        <w:gridCol w:w="340"/>
        <w:gridCol w:w="329"/>
        <w:gridCol w:w="362"/>
        <w:gridCol w:w="267"/>
        <w:gridCol w:w="362"/>
        <w:gridCol w:w="362"/>
        <w:gridCol w:w="362"/>
        <w:gridCol w:w="267"/>
        <w:gridCol w:w="329"/>
        <w:gridCol w:w="3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80805" w:rsidRPr="00847E8E" w14:paraId="7907B348" w14:textId="77777777" w:rsidTr="00B25795">
        <w:tc>
          <w:tcPr>
            <w:tcW w:w="143" w:type="pct"/>
          </w:tcPr>
          <w:p w14:paraId="4CAB42B6" w14:textId="682817D6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612B1D8D" w14:textId="65275C9C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E199778" w14:textId="3218ADC8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46D4A9FD" w14:textId="77CF94B7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78A2F1E" w14:textId="7189201F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B3E746E" w14:textId="34A237FA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6057454" w14:textId="4E4A4F41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A4CA895" w14:textId="13CF5DDD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9EC55CF" w14:textId="15509452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2AA4E5CE" w14:textId="4F56C7A2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310D021" w14:textId="4F357462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070D2FA0" w14:textId="50BEA7F8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1FE8B1FE" w14:textId="3D3EC32A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D011ED6" w14:textId="2BD1F594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F08CF1B" w14:textId="30C70802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FFE3712" w14:textId="5E8AF503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1693758C" w14:textId="13E66E73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321144B1" w14:textId="0A27FD02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B85030E" w14:textId="3B21F74A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18D3183D" w14:textId="2118A940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555A211" w14:textId="63742C8E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43" w:type="pct"/>
          </w:tcPr>
          <w:p w14:paraId="71375212" w14:textId="38325837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72546BF4" w14:textId="7E6F101E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2BBE73BE" w14:textId="02019B42" w:rsidR="00F84D18" w:rsidRPr="00847E8E" w:rsidRDefault="0038080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46AFC7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76537A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114DF4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8C5956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F028E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020BF5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359C226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57A1F9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19EFF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316CA7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C620F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775B6C3" w14:textId="77777777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39F11601" w14:textId="77777777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7DEA6F42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0E602EC" w14:textId="2580598B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38080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POMORSKIE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30AFA6A" w14:textId="7F551E1E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217ACB">
              <w:rPr>
                <w:rFonts w:ascii="Times New Roman" w:hAnsi="Times New Roman"/>
                <w:sz w:val="21"/>
                <w:szCs w:val="21"/>
              </w:rPr>
              <w:t xml:space="preserve"> Gdański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73596E4" w14:textId="38205CAC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217ACB">
              <w:rPr>
                <w:rFonts w:ascii="Times New Roman" w:hAnsi="Times New Roman"/>
                <w:sz w:val="21"/>
                <w:szCs w:val="21"/>
              </w:rPr>
              <w:t>Gdańsk</w:t>
            </w:r>
          </w:p>
        </w:tc>
      </w:tr>
    </w:tbl>
    <w:p w14:paraId="25BB2D4A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33C84EA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54288" w14:textId="77777777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62961C4B" w14:textId="77777777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1E7F7E5F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7D20C0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E2A50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F6A"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9FA42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27C7B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E77F7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CD0D2E" w14:textId="7777777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51EAA29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FC221" w14:textId="77777777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96727A3" w14:textId="77777777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3A5BF6FA" w14:textId="107CDCFA" w:rsidR="0019672A" w:rsidRPr="00F34B52" w:rsidRDefault="0019672A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3472E2D4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67213F4F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674A347" w14:textId="77777777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3A8A07A" w14:textId="77777777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7ED0C39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6B57C" w14:textId="77777777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</w:t>
            </w:r>
            <w:r w:rsidRPr="00535F60">
              <w:rPr>
                <w:rFonts w:ascii="Times New Roman" w:hAnsi="Times New Roman"/>
                <w:b/>
              </w:rPr>
              <w:t xml:space="preserve">. </w:t>
            </w:r>
            <w:r w:rsidRPr="00A7445D">
              <w:rPr>
                <w:rFonts w:ascii="Times New Roman" w:hAnsi="Times New Roman"/>
                <w:b/>
              </w:rPr>
              <w:t xml:space="preserve">Czy podmiot zapewnia </w:t>
            </w:r>
            <w:r w:rsidR="00E434E2" w:rsidRPr="00A7445D">
              <w:rPr>
                <w:rFonts w:ascii="Times New Roman" w:hAnsi="Times New Roman"/>
                <w:b/>
              </w:rPr>
              <w:t xml:space="preserve">w tym budynku (tych budynkach) </w:t>
            </w:r>
            <w:r w:rsidRPr="00A7445D">
              <w:rPr>
                <w:rFonts w:ascii="Times New Roman" w:hAnsi="Times New Roman"/>
                <w:b/>
              </w:rPr>
              <w:t>wolne od barier poziom</w:t>
            </w:r>
            <w:r w:rsidR="006F37CC" w:rsidRPr="00A7445D">
              <w:rPr>
                <w:rFonts w:ascii="Times New Roman" w:hAnsi="Times New Roman"/>
                <w:b/>
              </w:rPr>
              <w:t>e</w:t>
            </w:r>
            <w:r w:rsidRPr="00A7445D">
              <w:rPr>
                <w:rFonts w:ascii="Times New Roman" w:hAnsi="Times New Roman"/>
                <w:b/>
              </w:rPr>
              <w:t xml:space="preserve"> i pionow</w:t>
            </w:r>
            <w:r w:rsidR="006F37CC" w:rsidRPr="00A7445D">
              <w:rPr>
                <w:rFonts w:ascii="Times New Roman" w:hAnsi="Times New Roman"/>
                <w:b/>
              </w:rPr>
              <w:t>e</w:t>
            </w:r>
            <w:r w:rsidRPr="00A7445D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A7445D">
              <w:t xml:space="preserve"> </w:t>
            </w:r>
            <w:r w:rsidR="00C81E2E" w:rsidRPr="00A7445D">
              <w:rPr>
                <w:rFonts w:ascii="Times New Roman" w:hAnsi="Times New Roman"/>
                <w:b/>
              </w:rPr>
              <w:t xml:space="preserve"> </w:t>
            </w:r>
            <w:r w:rsidR="0024702D" w:rsidRPr="00A7445D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535F60">
              <w:rPr>
                <w:rFonts w:ascii="Times New Roman" w:hAnsi="Times New Roman"/>
                <w:i/>
                <w:sz w:val="14"/>
                <w:szCs w:val="14"/>
              </w:rPr>
              <w:t>proszę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1F17B94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AA6B2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D9E4A6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259EB3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63689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6E2C4" w14:textId="77777777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E562722" w14:textId="77777777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82A73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83E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AF05A4" w:rsidRPr="00847E8E" w14:paraId="58F10CC6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1EDC11" w14:textId="7777777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2ED6965" w14:textId="30E9E66E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D2F6A" w:rsidRPr="00AD2F6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0B30B4F2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3F3E7" w14:textId="77777777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A7445D">
              <w:rPr>
                <w:rFonts w:ascii="Times New Roman" w:hAnsi="Times New Roman"/>
                <w:b/>
              </w:rPr>
              <w:t xml:space="preserve">zastosował </w:t>
            </w:r>
            <w:r w:rsidR="007F612A" w:rsidRPr="00A7445D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A7445D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A7445D">
              <w:rPr>
                <w:rFonts w:ascii="Times New Roman" w:hAnsi="Times New Roman"/>
                <w:b/>
              </w:rPr>
              <w:t>zainstalowane urządzeni</w:t>
            </w:r>
            <w:r w:rsidR="00133EFB" w:rsidRPr="00A7445D">
              <w:rPr>
                <w:rFonts w:ascii="Times New Roman" w:hAnsi="Times New Roman"/>
                <w:b/>
              </w:rPr>
              <w:t>a</w:t>
            </w:r>
            <w:r w:rsidRPr="00A7445D">
              <w:rPr>
                <w:rFonts w:ascii="Times New Roman" w:hAnsi="Times New Roman"/>
                <w:b/>
              </w:rPr>
              <w:t>, które</w:t>
            </w:r>
            <w:r w:rsidR="00133EFB" w:rsidRPr="00A7445D">
              <w:rPr>
                <w:rFonts w:ascii="Times New Roman" w:hAnsi="Times New Roman"/>
                <w:b/>
              </w:rPr>
              <w:t xml:space="preserve"> </w:t>
            </w:r>
            <w:r w:rsidRPr="00A7445D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A7445D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A7445D">
              <w:rPr>
                <w:rFonts w:ascii="Times New Roman" w:hAnsi="Times New Roman"/>
                <w:b/>
              </w:rPr>
              <w:t>?</w:t>
            </w:r>
            <w:r w:rsidR="00C81E2E" w:rsidRPr="00535F60">
              <w:rPr>
                <w:rFonts w:ascii="Times New Roman" w:hAnsi="Times New Roman"/>
                <w:b/>
              </w:rPr>
              <w:t xml:space="preserve"> </w:t>
            </w:r>
            <w:r w:rsidR="005644CA" w:rsidRPr="00535F60">
              <w:rPr>
                <w:rFonts w:ascii="Times New Roman" w:hAnsi="Times New Roman"/>
                <w:i/>
                <w:sz w:val="14"/>
                <w:szCs w:val="14"/>
              </w:rPr>
              <w:t>(proszę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zaznaczyć jedną odpowiedź)</w:t>
            </w:r>
          </w:p>
        </w:tc>
      </w:tr>
      <w:tr w:rsidR="00AF05A4" w:rsidRPr="00847E8E" w14:paraId="708ED4EA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A5B17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55D84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17AD4" w14:textId="77777777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1E3BE" w14:textId="7777777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AC9DC" w14:textId="77777777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15BEF4F6" w14:textId="77777777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83464" w14:textId="77777777" w:rsidR="003B4E3E" w:rsidRPr="0005233B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33B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19482EB3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B0720" w14:textId="77777777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A9D22AE" w14:textId="50D6A6D3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AD2F6A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057809D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34596E" w14:textId="77777777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t>3. Czy podmiot z</w:t>
            </w:r>
            <w:r w:rsidR="00F370FC" w:rsidRPr="00A7445D">
              <w:rPr>
                <w:rFonts w:ascii="Times New Roman" w:hAnsi="Times New Roman"/>
                <w:b/>
              </w:rPr>
              <w:t>apew</w:t>
            </w:r>
            <w:r w:rsidRPr="00A7445D">
              <w:rPr>
                <w:rFonts w:ascii="Times New Roman" w:hAnsi="Times New Roman"/>
                <w:b/>
              </w:rPr>
              <w:t>nia</w:t>
            </w:r>
            <w:r w:rsidR="00360E6E" w:rsidRPr="00A7445D">
              <w:t xml:space="preserve"> </w:t>
            </w:r>
            <w:r w:rsidR="00360E6E" w:rsidRPr="00A7445D">
              <w:rPr>
                <w:rFonts w:ascii="Times New Roman" w:hAnsi="Times New Roman"/>
                <w:b/>
              </w:rPr>
              <w:t>w tym budynku (tych budynkach)</w:t>
            </w:r>
            <w:r w:rsidRPr="00A7445D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A7445D">
              <w:rPr>
                <w:rFonts w:ascii="Times New Roman" w:hAnsi="Times New Roman"/>
                <w:b/>
              </w:rPr>
              <w:t> </w:t>
            </w:r>
            <w:r w:rsidRPr="00A7445D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535F60">
              <w:rPr>
                <w:rFonts w:ascii="Times New Roman" w:hAnsi="Times New Roman"/>
                <w:b/>
              </w:rPr>
              <w:t xml:space="preserve"> </w:t>
            </w:r>
            <w:r w:rsidR="00F05E15" w:rsidRPr="00535F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535F60">
              <w:rPr>
                <w:rFonts w:ascii="Times New Roman" w:hAnsi="Times New Roman"/>
                <w:i/>
                <w:sz w:val="14"/>
                <w:szCs w:val="14"/>
              </w:rPr>
              <w:t>proszę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zaznaczyć jedną odpowiedź)</w:t>
            </w:r>
          </w:p>
        </w:tc>
      </w:tr>
      <w:tr w:rsidR="00AF05A4" w:rsidRPr="00847E8E" w14:paraId="1CA89ECF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DF4F5" w14:textId="77777777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B2BDB" w14:textId="77777777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E23AA" w14:textId="77777777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1ADF96" w14:textId="77777777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006B7E" w14:textId="77777777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F2866C4" w14:textId="77777777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B2433" w14:textId="77777777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83E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AF05A4" w:rsidRPr="00847E8E" w14:paraId="350DF2FD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E11C6E" w14:textId="77777777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0C6866" w14:textId="6890B764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3F087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03BCB7D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F96E5" w14:textId="77777777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4856AF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4856AF">
              <w:rPr>
                <w:rFonts w:ascii="Times New Roman" w:hAnsi="Times New Roman"/>
                <w:b/>
              </w:rPr>
              <w:br/>
            </w:r>
            <w:r w:rsidRPr="004856AF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4856AF">
              <w:rPr>
                <w:rFonts w:ascii="Times New Roman" w:hAnsi="Times New Roman"/>
                <w:b/>
              </w:rPr>
              <w:t xml:space="preserve"> </w:t>
            </w:r>
            <w:r w:rsidRPr="004856AF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5B99DBD4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6900B" w14:textId="77777777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0F261" w14:textId="7777777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1B3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F3ACB" w14:textId="77777777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0F697F" w14:textId="7777777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EE868" w14:textId="77777777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E36AB41" w14:textId="77777777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4D5C7" w14:textId="7777777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B51E7D7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3381F" w14:textId="77777777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2DCCA84" w14:textId="77777777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403824A9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643"/>
        <w:gridCol w:w="2545"/>
        <w:gridCol w:w="700"/>
        <w:gridCol w:w="2826"/>
        <w:gridCol w:w="652"/>
        <w:gridCol w:w="678"/>
      </w:tblGrid>
      <w:tr w:rsidR="00AF05A4" w:rsidRPr="00847E8E" w14:paraId="5B50833B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3340C" w14:textId="77777777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A7445D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A7445D">
              <w:rPr>
                <w:rFonts w:ascii="Times New Roman" w:hAnsi="Times New Roman"/>
                <w:b/>
              </w:rPr>
              <w:t xml:space="preserve"> </w:t>
            </w:r>
            <w:r w:rsidRPr="00A7445D">
              <w:rPr>
                <w:rFonts w:ascii="Times New Roman" w:hAnsi="Times New Roman"/>
                <w:b/>
              </w:rPr>
              <w:t>osobom ze sz</w:t>
            </w:r>
            <w:r w:rsidR="008D5603" w:rsidRPr="00A7445D">
              <w:rPr>
                <w:rFonts w:ascii="Times New Roman" w:hAnsi="Times New Roman"/>
                <w:b/>
              </w:rPr>
              <w:t>czególnymi potrzebami możliwość</w:t>
            </w:r>
            <w:r w:rsidRPr="00A7445D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A7445D">
              <w:rPr>
                <w:rFonts w:ascii="Times New Roman" w:hAnsi="Times New Roman"/>
                <w:b/>
              </w:rPr>
              <w:t xml:space="preserve"> </w:t>
            </w:r>
            <w:r w:rsidR="00915261" w:rsidRPr="00A7445D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483B4D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7443A" w14:textId="7777777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13E17" w14:textId="77777777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7A3BE" w14:textId="7777777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16A04" w14:textId="77777777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D0BEC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40EF28DD" w14:textId="77777777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F6EBE" w14:textId="77777777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83E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811615" w:rsidRPr="00847E8E" w14:paraId="50B59B37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17CF5F" w14:textId="77777777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97B0D30" w14:textId="12D8537E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3F087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6A609252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07BD6" w14:textId="77777777" w:rsidR="00491652" w:rsidRPr="007E4F93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Komentarze i uwagi dotyczące dostępności architektonicznej:</w:t>
            </w:r>
          </w:p>
          <w:p w14:paraId="2D6BA3A6" w14:textId="77777777" w:rsidR="00491652" w:rsidRPr="007E4F93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 xml:space="preserve">(proszę zamieścić tu słowny opis dostępności architektonicznej, </w:t>
            </w:r>
            <w:r w:rsidR="003851F9" w:rsidRPr="007E4F93">
              <w:rPr>
                <w:rFonts w:ascii="Times New Roman" w:hAnsi="Times New Roman"/>
                <w:sz w:val="18"/>
                <w:szCs w:val="18"/>
              </w:rPr>
              <w:t xml:space="preserve">wykraczający poza informacje ujęte powyżej </w:t>
            </w:r>
            <w:r w:rsidRPr="007E4F93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0D08AA" w:rsidRPr="007E4F93">
              <w:rPr>
                <w:rFonts w:ascii="Times New Roman" w:hAnsi="Times New Roman"/>
                <w:sz w:val="18"/>
                <w:szCs w:val="18"/>
              </w:rPr>
              <w:t>o</w:t>
            </w:r>
            <w:r w:rsidRPr="007E4F93">
              <w:rPr>
                <w:rFonts w:ascii="Times New Roman" w:hAnsi="Times New Roman"/>
                <w:sz w:val="18"/>
                <w:szCs w:val="18"/>
              </w:rPr>
              <w:t xml:space="preserve">pis ten będzie stanowić część raportu, który są </w:t>
            </w:r>
            <w:r w:rsidR="00A31D46" w:rsidRPr="007E4F93">
              <w:rPr>
                <w:rFonts w:ascii="Times New Roman" w:hAnsi="Times New Roman"/>
                <w:sz w:val="18"/>
                <w:szCs w:val="18"/>
              </w:rPr>
              <w:t>Państwo</w:t>
            </w:r>
            <w:r w:rsidRPr="007E4F93">
              <w:rPr>
                <w:rFonts w:ascii="Times New Roman" w:hAnsi="Times New Roman"/>
                <w:sz w:val="18"/>
                <w:szCs w:val="18"/>
              </w:rPr>
              <w:t xml:space="preserve"> zobowiązani </w:t>
            </w:r>
            <w:r w:rsidR="008F791D" w:rsidRPr="007E4F93">
              <w:rPr>
                <w:rFonts w:ascii="Times New Roman" w:hAnsi="Times New Roman"/>
                <w:sz w:val="18"/>
                <w:szCs w:val="18"/>
              </w:rPr>
              <w:t>opublikować</w:t>
            </w:r>
            <w:r w:rsidR="003851F9" w:rsidRPr="007E4F93">
              <w:rPr>
                <w:rFonts w:ascii="Times New Roman" w:hAnsi="Times New Roman"/>
                <w:sz w:val="18"/>
                <w:szCs w:val="18"/>
              </w:rPr>
              <w:t xml:space="preserve"> na</w:t>
            </w:r>
            <w:r w:rsidR="008F791D" w:rsidRPr="007E4F93">
              <w:rPr>
                <w:rFonts w:ascii="Times New Roman" w:hAnsi="Times New Roman"/>
                <w:sz w:val="18"/>
                <w:szCs w:val="18"/>
              </w:rPr>
              <w:t xml:space="preserve"> swojej stronie podmiotowej Biuletynu Informacji Publicznej</w:t>
            </w:r>
            <w:r w:rsidR="000D08AA" w:rsidRPr="007E4F93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r w:rsidR="008F791D" w:rsidRPr="007E4F93">
              <w:rPr>
                <w:rFonts w:ascii="Times New Roman" w:hAnsi="Times New Roman"/>
                <w:sz w:val="18"/>
                <w:szCs w:val="18"/>
              </w:rPr>
              <w:t>w przypadku braku strony podmiotowej Biuletynu Informacji Publicznej – na swojej stronie internetowej</w:t>
            </w:r>
            <w:r w:rsidRPr="007E4F9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BB43BB1" w14:textId="77777777" w:rsidR="00217ACB" w:rsidRDefault="00217ACB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98A61D" w14:textId="7A5FE3D4" w:rsidR="00867907" w:rsidRDefault="00867907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Polska Agencja Kosmiczna posiada trzy lokalizacje. </w:t>
            </w:r>
          </w:p>
          <w:p w14:paraId="58A8479B" w14:textId="77777777" w:rsidR="00217ACB" w:rsidRDefault="00217ACB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474AAD" w14:textId="5C62E2EB" w:rsidR="00867907" w:rsidRDefault="00867907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Siedziba Główna </w:t>
            </w:r>
          </w:p>
          <w:p w14:paraId="74C24E78" w14:textId="77777777" w:rsidR="00867907" w:rsidRDefault="00867907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adres: </w:t>
            </w:r>
            <w:r w:rsidRPr="00867907">
              <w:rPr>
                <w:rFonts w:ascii="Times New Roman" w:hAnsi="Times New Roman"/>
                <w:sz w:val="18"/>
                <w:szCs w:val="18"/>
              </w:rPr>
              <w:t>Polska Agencja Kosmiczna</w:t>
            </w:r>
            <w:r w:rsidRPr="00867907">
              <w:rPr>
                <w:rFonts w:ascii="Times New Roman" w:hAnsi="Times New Roman"/>
                <w:sz w:val="18"/>
                <w:szCs w:val="18"/>
              </w:rPr>
              <w:br/>
              <w:t>ul. Trzy Lipy 3 (Budynek C)</w:t>
            </w:r>
            <w:r w:rsidRPr="00867907">
              <w:rPr>
                <w:rFonts w:ascii="Times New Roman" w:hAnsi="Times New Roman"/>
                <w:sz w:val="18"/>
                <w:szCs w:val="18"/>
              </w:rPr>
              <w:br/>
              <w:t>80-172 Gdańsk</w:t>
            </w:r>
          </w:p>
          <w:p w14:paraId="274E1CD6" w14:textId="77777777" w:rsidR="00217ACB" w:rsidRDefault="00217ACB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E18FDD" w14:textId="327BDE65" w:rsidR="00867907" w:rsidRDefault="00867907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Oddział Terenowy w Warszawie </w:t>
            </w:r>
            <w:r w:rsidRPr="007E4F93">
              <w:rPr>
                <w:rFonts w:ascii="Times New Roman" w:hAnsi="Times New Roman"/>
                <w:sz w:val="18"/>
                <w:szCs w:val="18"/>
              </w:rPr>
              <w:br/>
            </w:r>
            <w:r w:rsidRPr="00867907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C4474F">
              <w:rPr>
                <w:rFonts w:ascii="Times New Roman" w:hAnsi="Times New Roman"/>
                <w:sz w:val="18"/>
                <w:szCs w:val="18"/>
              </w:rPr>
              <w:t>Prosta</w:t>
            </w:r>
            <w:r w:rsidRPr="00867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474F">
              <w:rPr>
                <w:rFonts w:ascii="Times New Roman" w:hAnsi="Times New Roman"/>
                <w:sz w:val="18"/>
                <w:szCs w:val="18"/>
              </w:rPr>
              <w:t>70</w:t>
            </w:r>
            <w:r w:rsidRPr="00867907">
              <w:rPr>
                <w:rFonts w:ascii="Times New Roman" w:hAnsi="Times New Roman"/>
                <w:sz w:val="18"/>
                <w:szCs w:val="18"/>
              </w:rPr>
              <w:br/>
            </w:r>
            <w:r w:rsidR="00C4474F">
              <w:rPr>
                <w:rFonts w:ascii="Times New Roman" w:hAnsi="Times New Roman"/>
                <w:sz w:val="18"/>
                <w:szCs w:val="18"/>
              </w:rPr>
              <w:t>00-838</w:t>
            </w:r>
            <w:r w:rsidRPr="00867907">
              <w:rPr>
                <w:rFonts w:ascii="Times New Roman" w:hAnsi="Times New Roman"/>
                <w:sz w:val="18"/>
                <w:szCs w:val="18"/>
              </w:rPr>
              <w:t xml:space="preserve"> Warszawa</w:t>
            </w:r>
          </w:p>
          <w:p w14:paraId="0CE128A3" w14:textId="77777777" w:rsidR="00217ACB" w:rsidRDefault="00217ACB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12D43B" w14:textId="7AB50080" w:rsidR="00867907" w:rsidRDefault="00867907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Oddział Terenowy w Rzeszowie</w:t>
            </w:r>
          </w:p>
          <w:p w14:paraId="256B3056" w14:textId="181BFB4C" w:rsidR="00867907" w:rsidRDefault="00867907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67907">
              <w:rPr>
                <w:rFonts w:ascii="Times New Roman" w:hAnsi="Times New Roman"/>
                <w:sz w:val="18"/>
                <w:szCs w:val="18"/>
              </w:rPr>
              <w:t>ul. Warszawska 18</w:t>
            </w:r>
            <w:r w:rsidRPr="00867907">
              <w:rPr>
                <w:rFonts w:ascii="Times New Roman" w:hAnsi="Times New Roman"/>
                <w:sz w:val="18"/>
                <w:szCs w:val="18"/>
              </w:rPr>
              <w:br/>
              <w:t>35-205 Rzeszów</w:t>
            </w:r>
          </w:p>
          <w:p w14:paraId="628E7031" w14:textId="77777777" w:rsidR="004058D5" w:rsidRDefault="004058D5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AF7B7E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Centrala Polskiej Agencji Kosmicznej w Gdańsku, ul. Trzy Lipy 3 (Budynek C), 80-172 Gdańsk</w:t>
            </w:r>
          </w:p>
          <w:p w14:paraId="22218BE2" w14:textId="77777777" w:rsidR="004023E1" w:rsidRPr="004023E1" w:rsidRDefault="004023E1" w:rsidP="004856A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Opis dostępności wejścia do budynku i przechodzenia przez obszary kontroli.</w:t>
            </w:r>
          </w:p>
          <w:p w14:paraId="7C00215C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Architektura budynku umożliwia dostęp osobom niepełnosprawnym. Wejście do budynku jest dostosowane do potrzeb osób poruszających się na wózkach inwalidzkich, analogicznie obszary kontroli.</w:t>
            </w:r>
          </w:p>
          <w:p w14:paraId="2C0CB278" w14:textId="77777777" w:rsidR="004023E1" w:rsidRPr="004023E1" w:rsidRDefault="004023E1" w:rsidP="004856A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Opis dostępności korytarzy, schodów i wind.</w:t>
            </w:r>
          </w:p>
          <w:p w14:paraId="7E277CBB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Korytarze, windy pozbawione są architektonicznych przeszkód w dostępie dla osób niepełnosprawnym. W budynku znajdują się dwie windy osobowe oraz jedna winda towarowa.</w:t>
            </w:r>
          </w:p>
          <w:p w14:paraId="4BE91BA7" w14:textId="77777777" w:rsidR="004023E1" w:rsidRPr="004023E1" w:rsidRDefault="004023E1" w:rsidP="004856A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Opis dostosowań, na przykład pochylni, platform, informacji głosowych, pętlach indukcyjnych.</w:t>
            </w:r>
          </w:p>
          <w:p w14:paraId="48D6AA1D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Do budynku prowadzi pochylnia. Korytarze i windy pozbawione są architektonicznych przeszkód w dostępie dla osób niepełnosprawnym. Windy wyposażone są w informację głosową.</w:t>
            </w:r>
          </w:p>
          <w:p w14:paraId="6E48E935" w14:textId="77777777" w:rsidR="004023E1" w:rsidRPr="004023E1" w:rsidRDefault="004023E1" w:rsidP="004856AF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Informacje o miejscu i sposobie korzystania z miejsc parkingowych wyznaczonych dla osób niepełnosprawnych.</w:t>
            </w:r>
          </w:p>
          <w:p w14:paraId="7E278BD0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Budynek w najbliższym otoczeniu posiada wydzielone miejsca parkingowe dla osób niepełnosprawnych (m.in. osób poruszających się na wózkach inwalidzkich).</w:t>
            </w:r>
          </w:p>
          <w:p w14:paraId="4E2BAA9D" w14:textId="77777777" w:rsidR="004023E1" w:rsidRPr="004023E1" w:rsidRDefault="004023E1" w:rsidP="004856A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Informacja o prawie wstępu z psem asystującym i ewentualnych uzasadnionych ograniczeniach.</w:t>
            </w:r>
          </w:p>
          <w:p w14:paraId="7C3D3335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W budynku nie ma ograniczeń do wstępu dla osób z psami asystującymi.</w:t>
            </w:r>
          </w:p>
          <w:p w14:paraId="52E260DA" w14:textId="77777777" w:rsidR="004023E1" w:rsidRPr="004023E1" w:rsidRDefault="004023E1" w:rsidP="004856A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Informacje o możliwości skorzystania z tłumacza języka migowego na miejscu lub online.</w:t>
            </w:r>
          </w:p>
          <w:p w14:paraId="51AA7AEA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W chwili obecnie nie ma możliwości skorzystania z tłumacza języka migowego na miejscu lub online, gdyż do chwili obecnej nie było takiej potrzeby.</w:t>
            </w:r>
          </w:p>
          <w:p w14:paraId="143A362E" w14:textId="6B906C4D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II Oddział Terenowy Polskiej Agencji Kosmicznej w Warszawie, ul. P</w:t>
            </w:r>
            <w:r w:rsidR="007E4F93">
              <w:rPr>
                <w:rFonts w:ascii="Times New Roman" w:hAnsi="Times New Roman"/>
                <w:sz w:val="18"/>
                <w:szCs w:val="18"/>
              </w:rPr>
              <w:t>rosta</w:t>
            </w:r>
            <w:r w:rsidRPr="00402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4F93">
              <w:rPr>
                <w:rFonts w:ascii="Times New Roman" w:hAnsi="Times New Roman"/>
                <w:sz w:val="18"/>
                <w:szCs w:val="18"/>
              </w:rPr>
              <w:t>70</w:t>
            </w:r>
            <w:r w:rsidRPr="004023E1">
              <w:rPr>
                <w:rFonts w:ascii="Times New Roman" w:hAnsi="Times New Roman"/>
                <w:sz w:val="18"/>
                <w:szCs w:val="18"/>
              </w:rPr>
              <w:t>, 0</w:t>
            </w:r>
            <w:r w:rsidR="007E4F93">
              <w:rPr>
                <w:rFonts w:ascii="Times New Roman" w:hAnsi="Times New Roman"/>
                <w:sz w:val="18"/>
                <w:szCs w:val="18"/>
              </w:rPr>
              <w:t>0</w:t>
            </w:r>
            <w:r w:rsidRPr="004023E1">
              <w:rPr>
                <w:rFonts w:ascii="Times New Roman" w:hAnsi="Times New Roman"/>
                <w:sz w:val="18"/>
                <w:szCs w:val="18"/>
              </w:rPr>
              <w:t>-</w:t>
            </w:r>
            <w:r w:rsidR="007E4F93">
              <w:rPr>
                <w:rFonts w:ascii="Times New Roman" w:hAnsi="Times New Roman"/>
                <w:sz w:val="18"/>
                <w:szCs w:val="18"/>
              </w:rPr>
              <w:t>838</w:t>
            </w:r>
            <w:r w:rsidRPr="004023E1">
              <w:rPr>
                <w:rFonts w:ascii="Times New Roman" w:hAnsi="Times New Roman"/>
                <w:sz w:val="18"/>
                <w:szCs w:val="18"/>
              </w:rPr>
              <w:t xml:space="preserve"> Warszawa</w:t>
            </w:r>
          </w:p>
          <w:p w14:paraId="2146E2D7" w14:textId="77777777" w:rsidR="007E4F93" w:rsidRPr="007E4F93" w:rsidRDefault="007E4F93" w:rsidP="007E4F9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Opis dostępności wejścia do budynku i przechodzenia przez obszary kontroli.</w:t>
            </w:r>
          </w:p>
          <w:p w14:paraId="37791BC3" w14:textId="77777777" w:rsidR="007E4F93" w:rsidRPr="007E4F93" w:rsidRDefault="007E4F93" w:rsidP="007E4F9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lastRenderedPageBreak/>
              <w:t>Architektura budynku umożliwia dostęp osobom niepełnosprawnym. Wejście do budynku jest dostosowane do potrzeb osób poruszających się na wózkach inwalidzkich, analogicznie obszary kontroli. Drzwi obrotowe wyposażone w przyciski dla osób niepełnosprawnych zwalniających szybkość obrotu drzwi. Bramki uchylne przy windach z szerokim przejściem.</w:t>
            </w:r>
          </w:p>
          <w:p w14:paraId="3C2AD085" w14:textId="77777777" w:rsidR="007E4F93" w:rsidRPr="007E4F93" w:rsidRDefault="007E4F93" w:rsidP="007E4F9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Opis dostępności korytarzy, schodów i wind.</w:t>
            </w:r>
          </w:p>
          <w:p w14:paraId="518E5F7F" w14:textId="77777777" w:rsidR="007E4F93" w:rsidRPr="007E4F93" w:rsidRDefault="007E4F93" w:rsidP="007E4F9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Korytarze, windy pozbawione są architektonicznych przeszkód w dostępie dla osób niepełnosprawnych. W budynku znajduje się trzy windy osobowe oraz jedna winda towarowa.</w:t>
            </w:r>
          </w:p>
          <w:p w14:paraId="5DF27B87" w14:textId="77777777" w:rsidR="007E4F93" w:rsidRPr="007E4F93" w:rsidRDefault="007E4F93" w:rsidP="007E4F9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Opis dostosowań, na przykład pochylni, platform, informacji głosowych, pętlach indukcyjnych.</w:t>
            </w:r>
          </w:p>
          <w:p w14:paraId="3A79D591" w14:textId="77777777" w:rsidR="007E4F93" w:rsidRPr="007E4F93" w:rsidRDefault="007E4F93" w:rsidP="007E4F9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Korytarze, windy pozbawione są architektonicznych przeszkód w dostępie dla osób niepełnosprawnym. Obszary kontroli posiadają przejścia dostosowane dla osób z niepełnosprawnościami (np. osób poruszających się na wózkach inwalidzkich). Brak informacji głosowych. Brak pochylni. Wejście do budynku jest równe z poziomem parteru</w:t>
            </w:r>
          </w:p>
          <w:p w14:paraId="6F02E840" w14:textId="77777777" w:rsidR="007E4F93" w:rsidRPr="007E4F93" w:rsidRDefault="007E4F93" w:rsidP="007E4F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Informacje o miejscu i sposobie korzystania z miejsc parkingowych wyznaczonych dla osób niepełnosprawnych.</w:t>
            </w:r>
          </w:p>
          <w:p w14:paraId="5D94D184" w14:textId="77777777" w:rsidR="007E4F93" w:rsidRPr="007E4F93" w:rsidRDefault="007E4F93" w:rsidP="007E4F9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Budynek w najbliższym otoczeniu posiada wydzielone 1 miejsce parkingowe dla osób niepełnosprawnych (m.in. osób poruszających się na wózkach inwalidzkich). W garażu podziemnym znajduje się widna, przeznaczona tylko do komunikacji pomiędzy poziomem -2, -1 i poziomem 0, która pozbawiona jest barier architektonicznych i umożliwiająca korzystanie osobom z niepełnosprawnościami (m.in. osobom poruszającym się na wózkach inwalidzkich).</w:t>
            </w:r>
          </w:p>
          <w:p w14:paraId="31368EF1" w14:textId="77777777" w:rsidR="007E4F93" w:rsidRPr="007E4F93" w:rsidRDefault="007E4F93" w:rsidP="007E4F9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>Informacja o prawie wstępu z psem asystującym i ewentualnych uzasadnionych ograniczeniach.</w:t>
            </w:r>
          </w:p>
          <w:p w14:paraId="1516932A" w14:textId="77777777" w:rsidR="007E4F93" w:rsidRPr="007E4F93" w:rsidRDefault="007E4F93" w:rsidP="007E4F93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 xml:space="preserve">W budynku nie ma ograniczeń do wstępu dla osób z psami asystującymi. </w:t>
            </w:r>
          </w:p>
          <w:p w14:paraId="4BD9EFAA" w14:textId="19A6416A" w:rsidR="00217ACB" w:rsidRPr="007E4F93" w:rsidRDefault="00217ACB" w:rsidP="00217ACB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7E4F93">
              <w:rPr>
                <w:rFonts w:ascii="Times New Roman" w:hAnsi="Times New Roman"/>
                <w:sz w:val="18"/>
                <w:szCs w:val="18"/>
              </w:rPr>
              <w:t xml:space="preserve">Obecnie Oddziałał Terenowy w Warszawie jest w trakcie relokacji. Termin relokacji </w:t>
            </w:r>
            <w:r w:rsidR="003F0871" w:rsidRPr="007E4F9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E4F93">
              <w:rPr>
                <w:rFonts w:ascii="Times New Roman" w:hAnsi="Times New Roman"/>
                <w:sz w:val="18"/>
                <w:szCs w:val="18"/>
              </w:rPr>
              <w:t>1.03.2021</w:t>
            </w:r>
          </w:p>
          <w:p w14:paraId="49F25431" w14:textId="1F02E421" w:rsidR="00217ACB" w:rsidRPr="003F0871" w:rsidRDefault="00217ACB" w:rsidP="00217ACB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3F0871">
              <w:rPr>
                <w:rFonts w:ascii="Times New Roman" w:hAnsi="Times New Roman"/>
                <w:sz w:val="18"/>
                <w:szCs w:val="18"/>
              </w:rPr>
              <w:t>Nowy budynek jest w trakcie adaptacji do potrzeb Agencji i przygotowania wyposażenia</w:t>
            </w:r>
            <w:r w:rsidR="008B3EF4" w:rsidRPr="003F0871">
              <w:rPr>
                <w:rFonts w:ascii="Times New Roman" w:hAnsi="Times New Roman"/>
                <w:sz w:val="18"/>
                <w:szCs w:val="18"/>
              </w:rPr>
              <w:t xml:space="preserve">, aby </w:t>
            </w:r>
            <w:r w:rsidRPr="003F0871">
              <w:rPr>
                <w:rFonts w:ascii="Times New Roman" w:hAnsi="Times New Roman"/>
                <w:sz w:val="18"/>
                <w:szCs w:val="18"/>
              </w:rPr>
              <w:t>spełniać standardy dostępności dla osób z niepełnosprawnościami.</w:t>
            </w:r>
          </w:p>
          <w:p w14:paraId="36A88CDF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III Oddział Terenowy Polskiej Agencji Kosmicznej w Rzeszowie, ul. Warszawska 18, 35-205 Rzeszów</w:t>
            </w:r>
          </w:p>
          <w:p w14:paraId="7B31274B" w14:textId="77777777" w:rsidR="004023E1" w:rsidRPr="004023E1" w:rsidRDefault="004023E1" w:rsidP="004856AF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Opis dostępności wejścia do budynku i przechodzenia przez obszary kontroli.</w:t>
            </w:r>
          </w:p>
          <w:p w14:paraId="27BD51BF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Architektura budynku umożliwia dostęp osobom niepełnosprawnym. Wejście do budynku jest dostosowane do potrzeb osób poruszających się na wózkach inwalidzkich, analogicznie obszary kontroli.</w:t>
            </w:r>
          </w:p>
          <w:p w14:paraId="24F5DCA3" w14:textId="77777777" w:rsidR="004023E1" w:rsidRPr="004023E1" w:rsidRDefault="004023E1" w:rsidP="004856AF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Opis dostępności korytarzy, schodów i wind.</w:t>
            </w:r>
          </w:p>
          <w:p w14:paraId="071E214D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Korytarze, windy pozbawione są architektonicznych przeszkód w dostępie dla osób niepełnosprawnych. W budynku znajduje się sześć wind osobowych oraz jedna winda towarowa.</w:t>
            </w:r>
          </w:p>
          <w:p w14:paraId="29F03069" w14:textId="77777777" w:rsidR="004023E1" w:rsidRPr="004023E1" w:rsidRDefault="004023E1" w:rsidP="004856A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Opis dostosowań, na przykład pochylni, platform, informacji głosowych, pętlach indukcyjnych.</w:t>
            </w:r>
          </w:p>
          <w:p w14:paraId="7E7DF0C6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Korytarze, windy pozbawione są architektonicznych przeszkód w dostępie dla osób niepełnosprawnym. Obszary kontroli posiadają przejścia dostosowane dla osób z niepełnosprawnościami (np. osób poruszających się na wózkach inwalidzkich). Windy wyposażone są w informację głosową.</w:t>
            </w:r>
          </w:p>
          <w:p w14:paraId="408AEAD1" w14:textId="77777777" w:rsidR="004023E1" w:rsidRPr="004023E1" w:rsidRDefault="004023E1" w:rsidP="004856A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Informacje o miejscu i sposobie korzystania z miejsc parkingowych wyznaczonych dla osób niepełnosprawnych.</w:t>
            </w:r>
          </w:p>
          <w:p w14:paraId="2C5F3CC1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Budynek w najbliższym otoczeniu posiada wydzielone miejsca parkingowe dla osób niepełnosprawnych (m.in. osób poruszających się na wózkach inwalidzkich). W garażu podziemnym znajduje się dodatkowa widna, przeznaczona tylko do komunikacji pomiędzy poziomem -1 i poziomem 0, która pozbawiona jest barier architektonicznych i umożliwiająca korzystanie osobom z niepełnosprawnościami (m.in. osobom poruszającym się na wózkach inwalidzkich).</w:t>
            </w:r>
          </w:p>
          <w:p w14:paraId="5CAA7002" w14:textId="77777777" w:rsidR="004023E1" w:rsidRPr="004023E1" w:rsidRDefault="004023E1" w:rsidP="004856A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Informacja o prawie wstępu z psem asystującym i ewentualnych uzasadnionych ograniczeniach.</w:t>
            </w:r>
          </w:p>
          <w:p w14:paraId="1197E9E6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W budynku nie ma ograniczeń do wstępu dla osób z psami asystującymi.</w:t>
            </w:r>
          </w:p>
          <w:p w14:paraId="0BF4E8FC" w14:textId="77777777" w:rsidR="004023E1" w:rsidRPr="004023E1" w:rsidRDefault="004023E1" w:rsidP="004856AF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t>Informacje o możliwości skorzystania z tłumacza języka migowego na miejscu lub online.</w:t>
            </w:r>
          </w:p>
          <w:p w14:paraId="4D9AC983" w14:textId="77777777" w:rsidR="004023E1" w:rsidRPr="004023E1" w:rsidRDefault="004023E1" w:rsidP="004856AF">
            <w:pPr>
              <w:shd w:val="clear" w:color="auto" w:fill="FFFFFF"/>
              <w:spacing w:before="300" w:after="3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23E1">
              <w:rPr>
                <w:rFonts w:ascii="Times New Roman" w:hAnsi="Times New Roman"/>
                <w:sz w:val="18"/>
                <w:szCs w:val="18"/>
              </w:rPr>
              <w:lastRenderedPageBreak/>
              <w:t>W chwili obecnej nie ma możliwości skorzystania z tłumacza języka migowego na miejscu lub online, gdyż do chwili obecnej nie było takiej potrzeby.</w:t>
            </w:r>
          </w:p>
          <w:p w14:paraId="6C38154C" w14:textId="77777777" w:rsidR="004023E1" w:rsidRDefault="004023E1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FEE1C9" w14:textId="054E14F7" w:rsidR="005446D9" w:rsidRDefault="00211641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Deklaracji Dostępności na stronie internetowej na stronie: </w:t>
            </w:r>
            <w:hyperlink r:id="rId13" w:history="1">
              <w:r w:rsidRPr="007E4F93">
                <w:t>https://polsa.gov.pl/deklaracja-dostepnosci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znajdują się szczegółowe </w:t>
            </w:r>
            <w:r w:rsidR="00084697">
              <w:rPr>
                <w:rFonts w:ascii="Times New Roman" w:hAnsi="Times New Roman"/>
                <w:sz w:val="18"/>
                <w:szCs w:val="18"/>
              </w:rPr>
              <w:t xml:space="preserve">ww. </w:t>
            </w:r>
            <w:r>
              <w:rPr>
                <w:rFonts w:ascii="Times New Roman" w:hAnsi="Times New Roman"/>
                <w:sz w:val="18"/>
                <w:szCs w:val="18"/>
              </w:rPr>
              <w:t>opisy dotyczące dostępności architektonicznej poszczególnych lokalizacji Polskiej Agencji Kosmicznej</w:t>
            </w:r>
            <w:r w:rsidR="005446D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Siedziby głównej w Gdańsku, Oddziału Terenowego w Warszawie i Oddziału Terenowego w Rzeszowie.</w:t>
            </w:r>
          </w:p>
          <w:p w14:paraId="610E6D84" w14:textId="77777777" w:rsidR="004023E1" w:rsidRDefault="004023E1" w:rsidP="004023E1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26037C" w14:textId="3D1CF247" w:rsidR="00F34B52" w:rsidRPr="003C17B8" w:rsidRDefault="00811615" w:rsidP="005446D9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5DA51AC" w14:textId="77777777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737BECF4" w14:textId="77777777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1AFBD8B5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743E32B1" w14:textId="77777777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A7445D">
              <w:rPr>
                <w:rFonts w:ascii="Times New Roman" w:hAnsi="Times New Roman"/>
                <w:b/>
              </w:rPr>
              <w:t xml:space="preserve"> mobilnych</w:t>
            </w:r>
            <w:r w:rsidRPr="00A7445D">
              <w:rPr>
                <w:rFonts w:ascii="Times New Roman" w:hAnsi="Times New Roman"/>
                <w:b/>
              </w:rPr>
              <w:t>, dla których po</w:t>
            </w:r>
            <w:r w:rsidR="006E2FDC" w:rsidRPr="00A7445D">
              <w:rPr>
                <w:rFonts w:ascii="Times New Roman" w:hAnsi="Times New Roman"/>
                <w:b/>
              </w:rPr>
              <w:t>d</w:t>
            </w:r>
            <w:r w:rsidRPr="00A7445D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B996E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0A9BE71" w14:textId="71C3E71B" w:rsidR="00096325" w:rsidRPr="00847E8E" w:rsidRDefault="00211641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3283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……..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0AF4282E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5618F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B6C8191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CB3709D" w14:textId="50803A2E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7517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0E9B907D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62AFA" w14:textId="77777777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66C0AF6E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2D2D2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5E79B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10B06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08FC480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170F64" w14:textId="7EA5113E" w:rsidR="004B60BD" w:rsidRPr="00C3283E" w:rsidRDefault="00C11703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A7445D">
              <w:rPr>
                <w:rFonts w:ascii="Times New Roman" w:hAnsi="Times New Roman"/>
              </w:rPr>
              <w:t>https://polsa.gov.pl/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62F8A" w14:textId="77777777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C3283E">
              <w:rPr>
                <w:rFonts w:ascii="Segoe UI Symbol" w:hAnsi="Segoe UI Symbol" w:cs="Segoe UI Symbol"/>
                <w:sz w:val="18"/>
                <w:szCs w:val="18"/>
                <w:highlight w:val="black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C3283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AB485" w14:textId="684F6BE4" w:rsidR="004B60BD" w:rsidRPr="00847E8E" w:rsidRDefault="00C1170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Ubuntu" w:hAnsi="Ubuntu"/>
                <w:color w:val="666666"/>
                <w:sz w:val="27"/>
                <w:szCs w:val="27"/>
                <w:shd w:val="clear" w:color="auto" w:fill="FFFFFF"/>
              </w:rPr>
              <w:t> </w:t>
            </w:r>
            <w:r w:rsidR="00C3283E">
              <w:rPr>
                <w:rFonts w:ascii="Times New Roman" w:hAnsi="Times New Roman"/>
              </w:rPr>
              <w:t>20</w:t>
            </w:r>
            <w:r w:rsidRPr="00A7445D">
              <w:rPr>
                <w:rFonts w:ascii="Times New Roman" w:hAnsi="Times New Roman"/>
              </w:rPr>
              <w:t>.03.202</w:t>
            </w:r>
            <w:r w:rsidR="00C3283E">
              <w:rPr>
                <w:rFonts w:ascii="Times New Roman" w:hAnsi="Times New Roman"/>
              </w:rPr>
              <w:t>2</w:t>
            </w:r>
          </w:p>
        </w:tc>
      </w:tr>
      <w:tr w:rsidR="00842600" w:rsidRPr="00847E8E" w14:paraId="69FDB8D2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641C2B" w14:textId="29BAE935" w:rsidR="00842600" w:rsidRPr="00C3283E" w:rsidRDefault="00C3283E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C3283E">
              <w:rPr>
                <w:rFonts w:ascii="Times New Roman" w:hAnsi="Times New Roman"/>
              </w:rPr>
              <w:t>https://pak.bip.gov.pl/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97F7B" w14:textId="77777777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C3283E">
              <w:rPr>
                <w:rFonts w:ascii="Segoe UI Symbol" w:hAnsi="Segoe UI Symbol" w:cs="Segoe UI Symbol"/>
                <w:sz w:val="18"/>
                <w:szCs w:val="18"/>
                <w:highlight w:val="black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C4DB5" w14:textId="12CB4E2A" w:rsidR="00842600" w:rsidRPr="00847E8E" w:rsidRDefault="00C3283E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Pr="00A7445D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F05A4" w:rsidRPr="00847E8E" w14:paraId="3DD9E34C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8469A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95484" w14:textId="77777777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C2C3C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3A863FA2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F1AADB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48201" w14:textId="77777777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C304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6A8227E6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40A49" w14:textId="77777777" w:rsidR="00096325" w:rsidRPr="00A110D2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  <w:highlight w:val="green"/>
              </w:rPr>
            </w:pPr>
            <w:r w:rsidRPr="009844D4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9844D4">
              <w:rPr>
                <w:rFonts w:ascii="Times New Roman" w:hAnsi="Times New Roman"/>
                <w:b/>
              </w:rPr>
              <w:t xml:space="preserve"> mobilnych</w:t>
            </w:r>
            <w:r w:rsidRPr="009844D4">
              <w:rPr>
                <w:rFonts w:ascii="Times New Roman" w:hAnsi="Times New Roman"/>
                <w:b/>
              </w:rPr>
              <w:t>, dla których po</w:t>
            </w:r>
            <w:r w:rsidR="006E2FDC" w:rsidRPr="009844D4">
              <w:rPr>
                <w:rFonts w:ascii="Times New Roman" w:hAnsi="Times New Roman"/>
                <w:b/>
              </w:rPr>
              <w:t>d</w:t>
            </w:r>
            <w:r w:rsidRPr="009844D4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B6398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338863A" w14:textId="518EA43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3283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A7445D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028B8B2A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191AD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E5BA2" w14:textId="77777777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E8E4220" w14:textId="21E5797F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7517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7A6E83F0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666CF3" w14:textId="77777777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75CC230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880F9" w14:textId="77777777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08DB27" w14:textId="77777777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641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211641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211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2116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211641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21164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211641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 w:rsidRPr="00211641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211641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170DC7D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8EF21" w14:textId="683F0355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AA9D54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27F46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97F83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5DB1B1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83E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67266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0F7525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4BC8E5C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B91E5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CD93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BC8B0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3EB7A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8E9A5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8469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80A89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DFD12CC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43CD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DEDE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B7D06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8101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D418F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78B549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F7D0C" w14:textId="77777777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48FEFDAB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C6E2FD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22A306CE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566953" w14:textId="77777777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139E0D" w14:textId="77777777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7D4A798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48DB83" w14:textId="5B91479A" w:rsidR="00460B99" w:rsidRPr="00847E8E" w:rsidRDefault="00621F33" w:rsidP="00621F33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A16CA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93A4B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6E3346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1F128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7D2E26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03E7F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7889926B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24554E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6C86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52CB1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C05E3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C1F21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730E13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EFEDFA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F36DF02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C303CA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52C0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70BF7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2F38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43735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6F7E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1E264" w14:textId="77777777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BCC559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647EA" w14:textId="77777777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1CD19CF9" w14:textId="77777777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307FC271" w14:textId="77777777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0B0EA9B8" w14:textId="73404A82" w:rsidR="00211641" w:rsidRDefault="00675170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Strona Internetowa </w:t>
            </w:r>
            <w:hyperlink r:id="rId14" w:history="1">
              <w:r w:rsidRPr="00AF662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www.polsa.gov.pl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deklaracja dostępności znajduje się na stronie: </w:t>
            </w:r>
            <w:hyperlink r:id="rId15" w:history="1">
              <w:r w:rsidRPr="00AF6626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https://polsa.gov.pl/deklaracja-dostepnosci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53358E" w14:textId="4E8D974F" w:rsidR="005446D9" w:rsidRPr="00847E8E" w:rsidRDefault="00874DF7" w:rsidP="005446D9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446D9" w:rsidRPr="00A7445D">
              <w:rPr>
                <w:rFonts w:ascii="Times New Roman" w:hAnsi="Times New Roman"/>
                <w:sz w:val="18"/>
                <w:szCs w:val="18"/>
              </w:rPr>
              <w:t xml:space="preserve">Strona internetowa BIP </w:t>
            </w:r>
            <w:hyperlink r:id="rId16" w:history="1">
              <w:r w:rsidR="005446D9" w:rsidRPr="00A7445D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https://pak.bip.gov.pl/</w:t>
              </w:r>
            </w:hyperlink>
            <w:r w:rsidR="005446D9" w:rsidRPr="00A7445D">
              <w:rPr>
                <w:rStyle w:val="Hipercze"/>
                <w:rFonts w:ascii="Times New Roman" w:hAnsi="Times New Roman"/>
                <w:sz w:val="18"/>
                <w:szCs w:val="18"/>
              </w:rPr>
              <w:t xml:space="preserve">  </w:t>
            </w:r>
            <w:r w:rsidR="00FB64EB" w:rsidRPr="00A7445D">
              <w:rPr>
                <w:rFonts w:ascii="Times New Roman" w:hAnsi="Times New Roman"/>
                <w:sz w:val="18"/>
                <w:szCs w:val="18"/>
              </w:rPr>
              <w:t>subdomena</w:t>
            </w:r>
            <w:r w:rsidR="00CD5ECD" w:rsidRPr="00A7445D">
              <w:rPr>
                <w:rFonts w:ascii="Times New Roman" w:hAnsi="Times New Roman"/>
                <w:sz w:val="18"/>
                <w:szCs w:val="18"/>
              </w:rPr>
              <w:t xml:space="preserve"> oraz domena pak.bi</w:t>
            </w:r>
            <w:r w:rsidR="003F0871">
              <w:rPr>
                <w:rFonts w:ascii="Times New Roman" w:hAnsi="Times New Roman"/>
                <w:sz w:val="18"/>
                <w:szCs w:val="18"/>
              </w:rPr>
              <w:t>p</w:t>
            </w:r>
            <w:r w:rsidR="00CD5ECD" w:rsidRPr="00A7445D">
              <w:rPr>
                <w:rFonts w:ascii="Times New Roman" w:hAnsi="Times New Roman"/>
                <w:sz w:val="18"/>
                <w:szCs w:val="18"/>
              </w:rPr>
              <w:t>.gov.pl jest poza kontrolą administracyjną na warstwie aplikacji usługi.</w:t>
            </w:r>
          </w:p>
          <w:p w14:paraId="033A4D86" w14:textId="343DAF4A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EBE5F6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130B9B58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1FE3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46E324E7" w14:textId="7777777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1E276E52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534840" w14:textId="77777777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78B73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7DB091" w14:textId="7777777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B72D5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A12C26" w14:textId="7777777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2F3B8306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00253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260F6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28E549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114B0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35E75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7A618DD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1E52D3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5C33B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966EC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2E4B58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0D401E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18583AD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C8F16" w14:textId="77777777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5A083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F951C3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2796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B792C0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441A79D6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1958F7" w14:textId="77777777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6E2C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5FCF4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25D34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269B23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600BCA" w:rsidRPr="00847E8E" w14:paraId="0B1A8AAD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C0E4B4" w14:textId="77777777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29EAF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5EA2D9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9A41A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D5E0B6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1B6639" w:rsidRPr="00847E8E" w14:paraId="2E87574D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6B92F" w14:textId="77777777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3B0B9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38F062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AA68E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849650" w14:textId="7777777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446D9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501B5A" w:rsidRPr="00847E8E" w14:paraId="6BEAFDBE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CEF74" w14:textId="77777777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42B30AE5" w14:textId="77777777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115629A" w14:textId="77777777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C747C19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C98FDE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EA107BF" w14:textId="77777777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55CC98C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5CB3B" w14:textId="77777777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4280AE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4F82C7" w14:textId="77777777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8F7F6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2D993E" w14:textId="77777777" w:rsidR="006F6156" w:rsidRPr="003F0871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0871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  <w:highlight w:val="black"/>
              </w:rPr>
              <w:t>☐</w:t>
            </w:r>
          </w:p>
        </w:tc>
      </w:tr>
      <w:tr w:rsidR="0097326B" w:rsidRPr="00847E8E" w14:paraId="6948184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CDA87" w14:textId="77777777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A7445D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A7445D">
              <w:rPr>
                <w:rFonts w:ascii="Times New Roman" w:hAnsi="Times New Roman"/>
                <w:b/>
              </w:rPr>
              <w:t xml:space="preserve">, takich jak </w:t>
            </w:r>
            <w:r w:rsidR="00F76594" w:rsidRPr="00A7445D">
              <w:rPr>
                <w:rFonts w:ascii="Times New Roman" w:hAnsi="Times New Roman"/>
                <w:b/>
              </w:rPr>
              <w:br/>
            </w:r>
            <w:r w:rsidRPr="00A7445D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1078FC6E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82E38" w14:textId="77777777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71C654" w14:textId="77777777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D24FE4" w14:textId="77777777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B4FD3B2" w14:textId="77777777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  <w:highlight w:val="black"/>
              </w:rPr>
              <w:t>☐</w:t>
            </w:r>
          </w:p>
        </w:tc>
      </w:tr>
      <w:bookmarkEnd w:id="3"/>
      <w:tr w:rsidR="00825A0A" w:rsidRPr="00847E8E" w14:paraId="7129B24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8B43F" w14:textId="77777777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234DB2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234DB2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234DB2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234DB2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234DB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234DB2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DA795C7" w14:textId="77777777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7550475A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A5152" w14:textId="77777777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0BFEA1B7" w14:textId="77777777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428EA4AD" w14:textId="7F4FAE69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446D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3B38F945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E44FA" w14:textId="77777777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3B521B2F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FACBA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134DC639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9BC14" w14:textId="77777777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CE13B95" w14:textId="7777777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D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7A7AF" w14:textId="77777777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BA8B546" w14:textId="7777777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F09F6" w14:textId="77777777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676DD970" w14:textId="77777777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C3B8AEE" w14:textId="7777777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7958835F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A32A1" w14:textId="77777777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7350D9F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5881A3F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4C1F5" w14:textId="77777777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3EB6F09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B9A37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D7E9E7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5060F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0B3622D7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D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34279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4779EC2B" w14:textId="77777777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B660570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26A2926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0F5B79" w14:textId="77777777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351B6E" w14:textId="77777777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2A3DC87E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B956A4" w14:textId="77777777" w:rsidR="00600BCA" w:rsidRPr="00942131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A7445D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A7445D">
              <w:rPr>
                <w:rFonts w:ascii="Times New Roman" w:hAnsi="Times New Roman"/>
                <w:b/>
              </w:rPr>
              <w:t xml:space="preserve"> (ETR)</w:t>
            </w:r>
            <w:r w:rsidRPr="00A7445D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01752447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1475E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5BA077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7BB5E" w14:textId="77777777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34BB93A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A2C4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4529F1A0" w14:textId="77777777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275858" w14:textId="77777777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45D">
              <w:rPr>
                <w:rFonts w:ascii="MS Gothic" w:eastAsia="MS Gothic" w:hAnsi="MS Gothic"/>
                <w:sz w:val="28"/>
                <w:szCs w:val="28"/>
              </w:rPr>
              <w:t>☐</w:t>
            </w:r>
          </w:p>
        </w:tc>
      </w:tr>
      <w:tr w:rsidR="0058358C" w:rsidRPr="00847E8E" w14:paraId="53E38F4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D7876" w14:textId="77777777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802F0FA" w14:textId="5B22CA3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06FD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246AB38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FD6DD0" w14:textId="4F2A4919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</w:t>
            </w:r>
            <w:r w:rsidR="00671D9E">
              <w:rPr>
                <w:rFonts w:ascii="Times New Roman" w:hAnsi="Times New Roman"/>
                <w:b/>
              </w:rPr>
              <w:t>3</w:t>
            </w:r>
            <w:r w:rsidR="00EB5681" w:rsidRPr="00847E8E">
              <w:rPr>
                <w:rFonts w:ascii="Times New Roman" w:hAnsi="Times New Roman"/>
                <w:b/>
              </w:rPr>
              <w:t>1.0</w:t>
            </w:r>
            <w:r w:rsidR="00671D9E">
              <w:rPr>
                <w:rFonts w:ascii="Times New Roman" w:hAnsi="Times New Roman"/>
                <w:b/>
              </w:rPr>
              <w:t>3</w:t>
            </w:r>
            <w:r w:rsidR="00EB5681" w:rsidRPr="00847E8E">
              <w:rPr>
                <w:rFonts w:ascii="Times New Roman" w:hAnsi="Times New Roman"/>
                <w:b/>
              </w:rPr>
              <w:t>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C3283E">
              <w:rPr>
                <w:rFonts w:ascii="Times New Roman" w:hAnsi="Times New Roman"/>
                <w:b/>
              </w:rPr>
              <w:t>2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720BF1F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6429F" w14:textId="77777777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E69BE9" w14:textId="77777777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824CA" w14:textId="77777777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6A84FD8" w14:textId="77777777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1586">
              <w:rPr>
                <w:rFonts w:ascii="MS Gothic" w:eastAsia="MS Gothic" w:hAnsi="MS Gothic" w:hint="eastAsia"/>
                <w:color w:val="000000" w:themeColor="text1"/>
                <w:sz w:val="28"/>
                <w:szCs w:val="28"/>
                <w:highlight w:val="black"/>
              </w:rPr>
              <w:t>☐</w:t>
            </w:r>
          </w:p>
        </w:tc>
      </w:tr>
      <w:tr w:rsidR="00A81BB6" w:rsidRPr="00847E8E" w14:paraId="1F55713F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EDBDC" w14:textId="77777777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60BE6404" w14:textId="77777777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E64E10" w14:textId="2D5A9C5B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  <w:r w:rsidR="00A61586"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D4D7CED" w14:textId="77777777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0741AE1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0FD815" w14:textId="77777777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13CF4" w14:textId="77777777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08EC0D46" w14:textId="6759402B" w:rsidR="00F61696" w:rsidRPr="00847E8E" w:rsidRDefault="00532594" w:rsidP="00F61696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B33CC5">
              <w:rPr>
                <w:rFonts w:ascii="Times New Roman" w:hAnsi="Times New Roman"/>
                <w:sz w:val="20"/>
                <w:szCs w:val="20"/>
              </w:rPr>
              <w:t xml:space="preserve"> Brak tego typu wniosków </w:t>
            </w: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C5FC7C" w14:textId="3522B73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613810EA" w14:textId="77777777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3EEDBF6B" w14:textId="77777777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2D1CB196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5409D" w14:textId="77777777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7055AC8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58635" w14:textId="77777777" w:rsidR="00695809" w:rsidRPr="00A7445D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A7445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8A7A5E" w14:textId="77777777" w:rsidR="00695809" w:rsidRPr="00A7445D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110D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53D32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8960D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10D2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383EC1" w:rsidRPr="00847E8E" w14:paraId="159621A3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82091" w14:textId="77777777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4D06F15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951E37" w14:textId="77777777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2B50011" w14:textId="3343D8D6" w:rsidR="004B2D33" w:rsidRPr="00847E8E" w:rsidRDefault="00CD304E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383EC1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383EC1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23F31167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42497A" w14:textId="77777777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0042F664" w14:textId="65FF8E28" w:rsidR="00694421" w:rsidRPr="00847E8E" w:rsidRDefault="00F814A2" w:rsidP="00A7445D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bookmarkEnd w:id="4"/>
      <w:tr w:rsidR="00A70B81" w:rsidRPr="00847E8E" w14:paraId="00C162C2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F634D" w14:textId="77777777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31FDF9E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66187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084299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824DC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FC2A8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0B8BC7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824D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14A2" w:rsidRPr="00847E8E" w14:paraId="11E4C268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68FDFD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720125F2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2CE0D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A77A06" w14:textId="66CB0525" w:rsidR="00F814A2" w:rsidRPr="00847E8E" w:rsidRDefault="005E78CB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wielokrotnie</w:t>
            </w:r>
            <w:r w:rsidR="00F814A2"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F814A2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F814A2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68BA83D1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9B917" w14:textId="77777777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9B29AAA" w14:textId="77777777" w:rsidR="00167961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  <w:p w14:paraId="69834DA2" w14:textId="3173A5F8" w:rsidR="00167961" w:rsidRDefault="005E78C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 powodu pandemii COVID-19 dostęp </w:t>
            </w:r>
            <w:r w:rsidR="00660987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A110D2">
              <w:rPr>
                <w:rFonts w:ascii="Times New Roman" w:hAnsi="Times New Roman"/>
                <w:sz w:val="18"/>
                <w:szCs w:val="18"/>
              </w:rPr>
              <w:t xml:space="preserve">poszczególnych lokalizacji Agencji </w:t>
            </w:r>
            <w:r w:rsidR="00660987">
              <w:rPr>
                <w:rFonts w:ascii="Times New Roman" w:hAnsi="Times New Roman"/>
                <w:sz w:val="18"/>
                <w:szCs w:val="18"/>
              </w:rPr>
              <w:t xml:space="preserve">oraz wszelkie spotkania z kontrahentami były </w:t>
            </w:r>
            <w:r w:rsidR="00272585">
              <w:rPr>
                <w:rFonts w:ascii="Times New Roman" w:hAnsi="Times New Roman"/>
                <w:sz w:val="18"/>
                <w:szCs w:val="18"/>
              </w:rPr>
              <w:t>zapewniane</w:t>
            </w:r>
            <w:r w:rsidR="006609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585">
              <w:rPr>
                <w:rFonts w:ascii="Times New Roman" w:hAnsi="Times New Roman"/>
                <w:sz w:val="18"/>
                <w:szCs w:val="18"/>
              </w:rPr>
              <w:t xml:space="preserve">online </w:t>
            </w:r>
            <w:r w:rsidR="00660987">
              <w:rPr>
                <w:rFonts w:ascii="Times New Roman" w:hAnsi="Times New Roman"/>
                <w:sz w:val="18"/>
                <w:szCs w:val="18"/>
              </w:rPr>
              <w:t xml:space="preserve">poprzez </w:t>
            </w:r>
            <w:r w:rsidR="00272585">
              <w:rPr>
                <w:rFonts w:ascii="Times New Roman" w:hAnsi="Times New Roman"/>
                <w:sz w:val="18"/>
                <w:szCs w:val="18"/>
              </w:rPr>
              <w:t>aplikacje internetowe</w:t>
            </w:r>
            <w:r w:rsidR="00D825C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3CD4BF" w14:textId="07DCF331" w:rsidR="00694421" w:rsidRPr="009C00F9" w:rsidRDefault="00272585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26D2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661D4" w:rsidRPr="00847E8E" w14:paraId="3731F7AA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FE06F" w14:textId="77777777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2D598A8D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F6F978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D39BA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70595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C52D7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72B368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2E7119A2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252108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59F0F51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F11AA4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397E7AA" w14:textId="074A6180" w:rsidR="007661D4" w:rsidRPr="00847E8E" w:rsidRDefault="00670595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wielokrotnie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2B27ABA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B76D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689B0F" w14:textId="677FF0C3" w:rsidR="00452010" w:rsidRDefault="00452010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="009B441E">
              <w:rPr>
                <w:rFonts w:ascii="Times New Roman" w:hAnsi="Times New Roman"/>
                <w:sz w:val="18"/>
                <w:szCs w:val="18"/>
              </w:rPr>
              <w:t xml:space="preserve">w.  Wprowadzono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system pracy zdalnej oraz hybrydowej. </w:t>
            </w:r>
          </w:p>
          <w:p w14:paraId="72ABA6FE" w14:textId="2A79D59C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04D029" w14:textId="03F35E6B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5E3AF9C0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1B1680" w14:textId="77777777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55AECF57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8C1F0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E448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110D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E8B13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E426B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10D2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12397A5B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51CAA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0D395366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7AB4F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113BCA9" w14:textId="6D59580C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89544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92D911B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4125C7" w14:textId="77777777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D532633" w14:textId="72600E95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1A745CD" w14:textId="1F0497FE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2D33" w:rsidRPr="00847E8E" w14:paraId="17D963CE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48529" w14:textId="77777777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8155342" w14:textId="17FD7AE3" w:rsidR="00452010" w:rsidRPr="00847E8E" w:rsidRDefault="007661D4" w:rsidP="00452010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29F6458" w14:textId="0E47A858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9D69587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8"/>
        <w:gridCol w:w="326"/>
        <w:gridCol w:w="302"/>
        <w:gridCol w:w="278"/>
        <w:gridCol w:w="326"/>
        <w:gridCol w:w="326"/>
        <w:gridCol w:w="314"/>
        <w:gridCol w:w="271"/>
        <w:gridCol w:w="388"/>
        <w:gridCol w:w="314"/>
        <w:gridCol w:w="326"/>
        <w:gridCol w:w="326"/>
        <w:gridCol w:w="278"/>
        <w:gridCol w:w="302"/>
        <w:gridCol w:w="326"/>
        <w:gridCol w:w="314"/>
        <w:gridCol w:w="419"/>
        <w:gridCol w:w="326"/>
        <w:gridCol w:w="326"/>
        <w:gridCol w:w="278"/>
        <w:gridCol w:w="302"/>
        <w:gridCol w:w="314"/>
        <w:gridCol w:w="271"/>
        <w:gridCol w:w="326"/>
        <w:gridCol w:w="326"/>
        <w:gridCol w:w="326"/>
        <w:gridCol w:w="271"/>
        <w:gridCol w:w="326"/>
        <w:gridCol w:w="278"/>
        <w:gridCol w:w="222"/>
        <w:gridCol w:w="222"/>
        <w:gridCol w:w="222"/>
        <w:gridCol w:w="267"/>
        <w:gridCol w:w="259"/>
        <w:gridCol w:w="259"/>
      </w:tblGrid>
      <w:tr w:rsidR="001E79F7" w:rsidRPr="00847E8E" w14:paraId="62C8B52A" w14:textId="77777777" w:rsidTr="00FF3ED3">
        <w:tc>
          <w:tcPr>
            <w:tcW w:w="110" w:type="pct"/>
          </w:tcPr>
          <w:p w14:paraId="08331EA8" w14:textId="4B4C016B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" w:type="pct"/>
          </w:tcPr>
          <w:p w14:paraId="2C2BD8DE" w14:textId="3DDF312D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292B7B37" w14:textId="366E53E1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0422BA29" w14:textId="4194B1FC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434C6DD1" w14:textId="007CE2D3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661DCA3C" w14:textId="521656B3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1FE43B70" w14:textId="3E08E4A6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1C8F0C9" w14:textId="57288A74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4CA123A" w14:textId="49545B48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372A38A7" w14:textId="443EBC83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69CC22A0" w14:textId="35D2C1E3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7594AA9" w14:textId="7164E233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17921CE0" w14:textId="4646BC55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B6A6AEE" w14:textId="22B3E1D2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C951716" w14:textId="69EB0011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EA36CAE" w14:textId="776E70A7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E8CFFD6" w14:textId="62E4A6C2" w:rsidR="00FF3ED3" w:rsidRPr="00847E8E" w:rsidRDefault="00A067D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23FB087" w14:textId="518C411D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063E137" w14:textId="0CAADC91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2C3E155" w14:textId="11DC50CA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FA86F5D" w14:textId="5BCB4D04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BC53BCB" w14:textId="2156706A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3893C200" w14:textId="0C2363CF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7863904" w14:textId="44B8B2BF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13461F14" w14:textId="7CAE2C37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042306D4" w14:textId="40E32A39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44" w:type="pct"/>
          </w:tcPr>
          <w:p w14:paraId="4EC9AE35" w14:textId="65D7AA71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A2D1420" w14:textId="1DB293CF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E69E68B" w14:textId="66DD2F1C" w:rsidR="00FF3ED3" w:rsidRPr="00847E8E" w:rsidRDefault="001E79F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FBE30F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68949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D188B0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199FA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2B2A4AD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0853ED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8DAFE26" w14:textId="77777777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24EC458F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1454D53E" w14:textId="0C77AD70" w:rsidR="00FF3ED3" w:rsidRPr="00847E8E" w:rsidRDefault="009844D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44D4">
              <w:rPr>
                <w:rFonts w:ascii="Times New Roman" w:hAnsi="Times New Roman"/>
                <w:sz w:val="21"/>
                <w:szCs w:val="21"/>
              </w:rPr>
              <w:t>+48 22 380 15 50</w:t>
            </w:r>
            <w:r w:rsidR="00621F3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621F33" w:rsidRPr="00621F33">
              <w:rPr>
                <w:rFonts w:ascii="Times New Roman" w:hAnsi="Times New Roman"/>
                <w:sz w:val="21"/>
                <w:szCs w:val="21"/>
              </w:rPr>
              <w:t>735-953-598</w:t>
            </w:r>
          </w:p>
        </w:tc>
        <w:tc>
          <w:tcPr>
            <w:tcW w:w="3166" w:type="dxa"/>
            <w:vAlign w:val="bottom"/>
          </w:tcPr>
          <w:p w14:paraId="15857269" w14:textId="77777777" w:rsidR="00FF3ED3" w:rsidRPr="009844D4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84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3B82D32D" w14:textId="7C257BE1" w:rsidR="00FF3ED3" w:rsidRPr="009844D4" w:rsidRDefault="009844D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844D4">
              <w:rPr>
                <w:rFonts w:ascii="Times New Roman" w:hAnsi="Times New Roman"/>
                <w:sz w:val="21"/>
                <w:szCs w:val="21"/>
              </w:rPr>
              <w:t xml:space="preserve">Warszawa </w:t>
            </w:r>
            <w:r w:rsidR="004B2395">
              <w:rPr>
                <w:rFonts w:ascii="Times New Roman" w:hAnsi="Times New Roman"/>
                <w:sz w:val="21"/>
                <w:szCs w:val="21"/>
              </w:rPr>
              <w:t>20</w:t>
            </w:r>
            <w:r w:rsidR="0005233B">
              <w:rPr>
                <w:rFonts w:ascii="Times New Roman" w:hAnsi="Times New Roman"/>
                <w:sz w:val="21"/>
                <w:szCs w:val="21"/>
              </w:rPr>
              <w:t>.03</w:t>
            </w:r>
            <w:r w:rsidRPr="009844D4">
              <w:rPr>
                <w:rFonts w:ascii="Times New Roman" w:hAnsi="Times New Roman"/>
                <w:sz w:val="21"/>
                <w:szCs w:val="21"/>
              </w:rPr>
              <w:t>.202</w:t>
            </w:r>
            <w:r w:rsidR="0005233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FF3ED3" w:rsidRPr="00847E8E" w14:paraId="0407B754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17353B1F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7029C244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0D0E98C7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3710CB5C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7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1A566AF5" w14:textId="77777777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0051E704" w14:textId="77777777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611825CB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766ED66E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15252197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4C86596C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59216D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7275D5CD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2D9810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3DB0C3F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4159E698" w14:textId="77777777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0F01A3B" w14:textId="77777777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062B0814" w14:textId="77777777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3BE1950C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581FC686" w14:textId="77777777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60FE25D" w14:textId="77777777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3A6BE1E7" w14:textId="77777777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57C625C5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67A3E203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15227910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668B2AD5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03F72D49" w14:textId="77777777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3C90FF52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219FB04D" w14:textId="77777777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063B46B4" w14:textId="7777777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2B141ADE" w14:textId="77777777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3D578852" w14:textId="77777777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62158B2D" w14:textId="77777777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6F8931EF" w14:textId="77777777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D4D8FF0" w14:textId="77777777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2397DC9B" w14:textId="77777777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13F6E7E0" w14:textId="77777777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022A2D62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271BB423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6CDA6AA5" w14:textId="77777777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123A3B2C" w14:textId="77777777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5EFCCAF1" w14:textId="77777777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23027617" w14:textId="77777777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30791178" w14:textId="77777777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2F9FFC84" w14:textId="77777777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27A71837" w14:textId="77777777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5058BBAA" w14:textId="77777777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77243FBF" w14:textId="77777777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44AE7E2B" w14:textId="77777777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752B1428" w14:textId="7777777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10B128E3" w14:textId="77777777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777A44BC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28ABC9F3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616F273F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00419008" w14:textId="77777777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6E3F24D9" w14:textId="77777777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07757D8A" w14:textId="77777777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415DDDCA" w14:textId="77777777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4912733C" w14:textId="77777777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63DBB15E" w14:textId="77777777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7E30448D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CC2DA86" w14:textId="7777777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7A45FF8C" w14:textId="77777777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6A6998E4" w14:textId="77777777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701B468E" w14:textId="77777777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616EACB8" w14:textId="7777777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6DE507DA" w14:textId="77777777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66B1D73" w14:textId="77777777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65583F1" w14:textId="7777777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29B3931D" w14:textId="77777777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91F7BDA" w14:textId="77777777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77DF3C80" w14:textId="77777777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8028" w14:textId="77777777" w:rsidR="0021736B" w:rsidRDefault="0021736B" w:rsidP="005840AE">
      <w:pPr>
        <w:spacing w:after="0" w:line="240" w:lineRule="auto"/>
      </w:pPr>
      <w:r>
        <w:separator/>
      </w:r>
    </w:p>
  </w:endnote>
  <w:endnote w:type="continuationSeparator" w:id="0">
    <w:p w14:paraId="6327B015" w14:textId="77777777" w:rsidR="0021736B" w:rsidRDefault="0021736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350" w14:textId="77777777" w:rsidR="0021736B" w:rsidRDefault="0021736B" w:rsidP="005840AE">
      <w:pPr>
        <w:spacing w:after="0" w:line="240" w:lineRule="auto"/>
      </w:pPr>
      <w:r>
        <w:separator/>
      </w:r>
    </w:p>
  </w:footnote>
  <w:footnote w:type="continuationSeparator" w:id="0">
    <w:p w14:paraId="73897B94" w14:textId="77777777" w:rsidR="0021736B" w:rsidRDefault="0021736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9844D4" w:rsidRPr="00A32D2F" w14:paraId="448ACEDE" w14:textId="77777777" w:rsidTr="00B971CD">
      <w:trPr>
        <w:jc w:val="right"/>
      </w:trPr>
      <w:tc>
        <w:tcPr>
          <w:tcW w:w="992" w:type="dxa"/>
          <w:vAlign w:val="center"/>
        </w:tcPr>
        <w:p w14:paraId="203803CB" w14:textId="77777777" w:rsidR="009844D4" w:rsidRPr="00A32D2F" w:rsidRDefault="009844D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1FF63CE5" w14:textId="0B0DC9CF" w:rsidR="009844D4" w:rsidRPr="00D141F2" w:rsidRDefault="009844D4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7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1C2F04E6" w14:textId="77777777" w:rsidR="009844D4" w:rsidRPr="008F642B" w:rsidRDefault="009844D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B6BE4"/>
    <w:multiLevelType w:val="multilevel"/>
    <w:tmpl w:val="D6D8B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A6B43"/>
    <w:multiLevelType w:val="multilevel"/>
    <w:tmpl w:val="8CC02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0BB0"/>
    <w:multiLevelType w:val="multilevel"/>
    <w:tmpl w:val="1B26E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A6B81"/>
    <w:multiLevelType w:val="multilevel"/>
    <w:tmpl w:val="F1A6F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9A5"/>
    <w:multiLevelType w:val="multilevel"/>
    <w:tmpl w:val="22B25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34A80"/>
    <w:multiLevelType w:val="multilevel"/>
    <w:tmpl w:val="8E56E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440E0"/>
    <w:multiLevelType w:val="multilevel"/>
    <w:tmpl w:val="2D36C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E58BE"/>
    <w:multiLevelType w:val="multilevel"/>
    <w:tmpl w:val="55F40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80AE2"/>
    <w:multiLevelType w:val="multilevel"/>
    <w:tmpl w:val="50788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22F95"/>
    <w:multiLevelType w:val="multilevel"/>
    <w:tmpl w:val="21FE5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D4898"/>
    <w:multiLevelType w:val="multilevel"/>
    <w:tmpl w:val="55E49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E389C"/>
    <w:multiLevelType w:val="multilevel"/>
    <w:tmpl w:val="FC2CD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E6BAE"/>
    <w:multiLevelType w:val="multilevel"/>
    <w:tmpl w:val="65304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55500"/>
    <w:multiLevelType w:val="multilevel"/>
    <w:tmpl w:val="2BBAD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51386"/>
    <w:multiLevelType w:val="multilevel"/>
    <w:tmpl w:val="6CCA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E4C6F"/>
    <w:multiLevelType w:val="multilevel"/>
    <w:tmpl w:val="13006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7921AB"/>
    <w:multiLevelType w:val="multilevel"/>
    <w:tmpl w:val="B4665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A1BA5"/>
    <w:multiLevelType w:val="multilevel"/>
    <w:tmpl w:val="8B8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1303"/>
    <w:multiLevelType w:val="multilevel"/>
    <w:tmpl w:val="2286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4112A"/>
    <w:multiLevelType w:val="multilevel"/>
    <w:tmpl w:val="56602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5CB"/>
    <w:multiLevelType w:val="multilevel"/>
    <w:tmpl w:val="4E3CE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035BE"/>
    <w:multiLevelType w:val="multilevel"/>
    <w:tmpl w:val="ED62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7487E"/>
    <w:multiLevelType w:val="multilevel"/>
    <w:tmpl w:val="9A622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7687">
    <w:abstractNumId w:val="0"/>
  </w:num>
  <w:num w:numId="2" w16cid:durableId="1135874221">
    <w:abstractNumId w:val="31"/>
  </w:num>
  <w:num w:numId="3" w16cid:durableId="858352713">
    <w:abstractNumId w:val="3"/>
  </w:num>
  <w:num w:numId="4" w16cid:durableId="1153834234">
    <w:abstractNumId w:val="21"/>
  </w:num>
  <w:num w:numId="5" w16cid:durableId="841896742">
    <w:abstractNumId w:val="7"/>
  </w:num>
  <w:num w:numId="6" w16cid:durableId="1765957887">
    <w:abstractNumId w:val="28"/>
  </w:num>
  <w:num w:numId="7" w16cid:durableId="2128574450">
    <w:abstractNumId w:val="22"/>
  </w:num>
  <w:num w:numId="8" w16cid:durableId="4865250">
    <w:abstractNumId w:val="33"/>
  </w:num>
  <w:num w:numId="9" w16cid:durableId="397290630">
    <w:abstractNumId w:val="6"/>
  </w:num>
  <w:num w:numId="10" w16cid:durableId="1942906502">
    <w:abstractNumId w:val="35"/>
  </w:num>
  <w:num w:numId="11" w16cid:durableId="219440983">
    <w:abstractNumId w:val="18"/>
  </w:num>
  <w:num w:numId="12" w16cid:durableId="1531602813">
    <w:abstractNumId w:val="23"/>
  </w:num>
  <w:num w:numId="13" w16cid:durableId="2042582073">
    <w:abstractNumId w:val="37"/>
  </w:num>
  <w:num w:numId="14" w16cid:durableId="1773358303">
    <w:abstractNumId w:val="20"/>
  </w:num>
  <w:num w:numId="15" w16cid:durableId="1255822442">
    <w:abstractNumId w:val="24"/>
  </w:num>
  <w:num w:numId="16" w16cid:durableId="2145081987">
    <w:abstractNumId w:val="29"/>
  </w:num>
  <w:num w:numId="17" w16cid:durableId="1897161546">
    <w:abstractNumId w:val="9"/>
  </w:num>
  <w:num w:numId="18" w16cid:durableId="1860580484">
    <w:abstractNumId w:val="26"/>
  </w:num>
  <w:num w:numId="19" w16cid:durableId="1674183485">
    <w:abstractNumId w:val="12"/>
  </w:num>
  <w:num w:numId="20" w16cid:durableId="1749111473">
    <w:abstractNumId w:val="13"/>
  </w:num>
  <w:num w:numId="21" w16cid:durableId="536504490">
    <w:abstractNumId w:val="14"/>
  </w:num>
  <w:num w:numId="22" w16cid:durableId="1433814422">
    <w:abstractNumId w:val="19"/>
  </w:num>
  <w:num w:numId="23" w16cid:durableId="1573080241">
    <w:abstractNumId w:val="25"/>
  </w:num>
  <w:num w:numId="24" w16cid:durableId="867990841">
    <w:abstractNumId w:val="17"/>
  </w:num>
  <w:num w:numId="25" w16cid:durableId="1495799529">
    <w:abstractNumId w:val="36"/>
  </w:num>
  <w:num w:numId="26" w16cid:durableId="724135525">
    <w:abstractNumId w:val="5"/>
  </w:num>
  <w:num w:numId="27" w16cid:durableId="1226993715">
    <w:abstractNumId w:val="2"/>
  </w:num>
  <w:num w:numId="28" w16cid:durableId="1081295658">
    <w:abstractNumId w:val="34"/>
  </w:num>
  <w:num w:numId="29" w16cid:durableId="1831557933">
    <w:abstractNumId w:val="30"/>
  </w:num>
  <w:num w:numId="30" w16cid:durableId="178199297">
    <w:abstractNumId w:val="8"/>
  </w:num>
  <w:num w:numId="31" w16cid:durableId="1174606621">
    <w:abstractNumId w:val="32"/>
  </w:num>
  <w:num w:numId="32" w16cid:durableId="1867326789">
    <w:abstractNumId w:val="16"/>
  </w:num>
  <w:num w:numId="33" w16cid:durableId="165168470">
    <w:abstractNumId w:val="11"/>
  </w:num>
  <w:num w:numId="34" w16cid:durableId="2025091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61275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95886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853254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91088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233B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047"/>
    <w:rsid w:val="00082ECA"/>
    <w:rsid w:val="0008316B"/>
    <w:rsid w:val="00084697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5A9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D13"/>
    <w:rsid w:val="00164EE2"/>
    <w:rsid w:val="00166CD0"/>
    <w:rsid w:val="00167961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9F7"/>
    <w:rsid w:val="001E7C33"/>
    <w:rsid w:val="001F1B6B"/>
    <w:rsid w:val="001F70D1"/>
    <w:rsid w:val="00201643"/>
    <w:rsid w:val="0020337B"/>
    <w:rsid w:val="0020593C"/>
    <w:rsid w:val="002061E7"/>
    <w:rsid w:val="00207408"/>
    <w:rsid w:val="00211641"/>
    <w:rsid w:val="002119BE"/>
    <w:rsid w:val="0021565F"/>
    <w:rsid w:val="0021736B"/>
    <w:rsid w:val="00217ACB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4DB2"/>
    <w:rsid w:val="0023504A"/>
    <w:rsid w:val="002359F6"/>
    <w:rsid w:val="00235E27"/>
    <w:rsid w:val="00236482"/>
    <w:rsid w:val="00237B19"/>
    <w:rsid w:val="00240588"/>
    <w:rsid w:val="002441B3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258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62D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0805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C17B8"/>
    <w:rsid w:val="003D5E46"/>
    <w:rsid w:val="003D66C7"/>
    <w:rsid w:val="003D6E47"/>
    <w:rsid w:val="003E009C"/>
    <w:rsid w:val="003E322B"/>
    <w:rsid w:val="003E380D"/>
    <w:rsid w:val="003E6333"/>
    <w:rsid w:val="003E6BC1"/>
    <w:rsid w:val="003E729B"/>
    <w:rsid w:val="003E7365"/>
    <w:rsid w:val="003F0871"/>
    <w:rsid w:val="003F2C6F"/>
    <w:rsid w:val="003F4572"/>
    <w:rsid w:val="004021F4"/>
    <w:rsid w:val="004023E1"/>
    <w:rsid w:val="00402890"/>
    <w:rsid w:val="00403736"/>
    <w:rsid w:val="004054AE"/>
    <w:rsid w:val="004058D5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2010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4937"/>
    <w:rsid w:val="00485588"/>
    <w:rsid w:val="004856AF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395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D7B1D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35F60"/>
    <w:rsid w:val="0054171A"/>
    <w:rsid w:val="00541851"/>
    <w:rsid w:val="00543458"/>
    <w:rsid w:val="005446D9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40C0"/>
    <w:rsid w:val="005952D9"/>
    <w:rsid w:val="005972EB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C70D7"/>
    <w:rsid w:val="005D1B83"/>
    <w:rsid w:val="005D29D0"/>
    <w:rsid w:val="005D635D"/>
    <w:rsid w:val="005D6C11"/>
    <w:rsid w:val="005E02CE"/>
    <w:rsid w:val="005E2D89"/>
    <w:rsid w:val="005E2FF6"/>
    <w:rsid w:val="005E78CB"/>
    <w:rsid w:val="005F044F"/>
    <w:rsid w:val="005F0DE1"/>
    <w:rsid w:val="00600740"/>
    <w:rsid w:val="00600BCA"/>
    <w:rsid w:val="00600F5A"/>
    <w:rsid w:val="006067A9"/>
    <w:rsid w:val="00606FD6"/>
    <w:rsid w:val="006070D2"/>
    <w:rsid w:val="00607B31"/>
    <w:rsid w:val="00610BD6"/>
    <w:rsid w:val="00610D31"/>
    <w:rsid w:val="00617198"/>
    <w:rsid w:val="0061754B"/>
    <w:rsid w:val="00617EB1"/>
    <w:rsid w:val="00621F33"/>
    <w:rsid w:val="0062371A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0987"/>
    <w:rsid w:val="00661AB2"/>
    <w:rsid w:val="0066370F"/>
    <w:rsid w:val="00663FD4"/>
    <w:rsid w:val="006650AC"/>
    <w:rsid w:val="00665B42"/>
    <w:rsid w:val="00666D24"/>
    <w:rsid w:val="006670EF"/>
    <w:rsid w:val="0066725D"/>
    <w:rsid w:val="00667602"/>
    <w:rsid w:val="00670595"/>
    <w:rsid w:val="006707D0"/>
    <w:rsid w:val="00671D9E"/>
    <w:rsid w:val="0067360F"/>
    <w:rsid w:val="00675168"/>
    <w:rsid w:val="00675170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1E28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305"/>
    <w:rsid w:val="006E1A0B"/>
    <w:rsid w:val="006E2F4C"/>
    <w:rsid w:val="006E2FDC"/>
    <w:rsid w:val="006E4B4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3E30"/>
    <w:rsid w:val="00784A37"/>
    <w:rsid w:val="00784E3E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332E"/>
    <w:rsid w:val="007D432A"/>
    <w:rsid w:val="007D714B"/>
    <w:rsid w:val="007E2875"/>
    <w:rsid w:val="007E4F93"/>
    <w:rsid w:val="007E5606"/>
    <w:rsid w:val="007E5A17"/>
    <w:rsid w:val="007E779A"/>
    <w:rsid w:val="007F0856"/>
    <w:rsid w:val="007F29F6"/>
    <w:rsid w:val="007F5AD3"/>
    <w:rsid w:val="007F612A"/>
    <w:rsid w:val="007F6171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1AD6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67907"/>
    <w:rsid w:val="008702BF"/>
    <w:rsid w:val="00874DF7"/>
    <w:rsid w:val="008752EE"/>
    <w:rsid w:val="008756AC"/>
    <w:rsid w:val="008764A4"/>
    <w:rsid w:val="00880E40"/>
    <w:rsid w:val="00881160"/>
    <w:rsid w:val="0088342D"/>
    <w:rsid w:val="0089544C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3EF4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3E89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2131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24DC"/>
    <w:rsid w:val="009844D4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441E"/>
    <w:rsid w:val="009B621C"/>
    <w:rsid w:val="009B6676"/>
    <w:rsid w:val="009C00F9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067D0"/>
    <w:rsid w:val="00A110D2"/>
    <w:rsid w:val="00A14CB0"/>
    <w:rsid w:val="00A158DA"/>
    <w:rsid w:val="00A16A09"/>
    <w:rsid w:val="00A1745C"/>
    <w:rsid w:val="00A22D67"/>
    <w:rsid w:val="00A23163"/>
    <w:rsid w:val="00A24631"/>
    <w:rsid w:val="00A27D0B"/>
    <w:rsid w:val="00A31D46"/>
    <w:rsid w:val="00A31E9B"/>
    <w:rsid w:val="00A356BA"/>
    <w:rsid w:val="00A35875"/>
    <w:rsid w:val="00A36C69"/>
    <w:rsid w:val="00A3756B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29F"/>
    <w:rsid w:val="00A54AA4"/>
    <w:rsid w:val="00A55EB2"/>
    <w:rsid w:val="00A57D4D"/>
    <w:rsid w:val="00A61586"/>
    <w:rsid w:val="00A6449E"/>
    <w:rsid w:val="00A65B9B"/>
    <w:rsid w:val="00A65CE5"/>
    <w:rsid w:val="00A662D1"/>
    <w:rsid w:val="00A70B81"/>
    <w:rsid w:val="00A726E1"/>
    <w:rsid w:val="00A7445D"/>
    <w:rsid w:val="00A80663"/>
    <w:rsid w:val="00A81897"/>
    <w:rsid w:val="00A81BB6"/>
    <w:rsid w:val="00A82B8C"/>
    <w:rsid w:val="00A8449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32E8"/>
    <w:rsid w:val="00AB4E12"/>
    <w:rsid w:val="00AB692B"/>
    <w:rsid w:val="00AB7120"/>
    <w:rsid w:val="00AC08B4"/>
    <w:rsid w:val="00AC1816"/>
    <w:rsid w:val="00AC242D"/>
    <w:rsid w:val="00AC4313"/>
    <w:rsid w:val="00AC657E"/>
    <w:rsid w:val="00AC6DE6"/>
    <w:rsid w:val="00AD2358"/>
    <w:rsid w:val="00AD2F6A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66E1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3CC5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70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283E"/>
    <w:rsid w:val="00C36DFC"/>
    <w:rsid w:val="00C37046"/>
    <w:rsid w:val="00C43C8A"/>
    <w:rsid w:val="00C4474F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45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04E"/>
    <w:rsid w:val="00CD3D96"/>
    <w:rsid w:val="00CD5854"/>
    <w:rsid w:val="00CD5DC4"/>
    <w:rsid w:val="00CD5ECD"/>
    <w:rsid w:val="00CD684C"/>
    <w:rsid w:val="00CE68AB"/>
    <w:rsid w:val="00CE75A9"/>
    <w:rsid w:val="00CF07C2"/>
    <w:rsid w:val="00CF1517"/>
    <w:rsid w:val="00CF5132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2DEE"/>
    <w:rsid w:val="00D6467C"/>
    <w:rsid w:val="00D649F8"/>
    <w:rsid w:val="00D67886"/>
    <w:rsid w:val="00D67976"/>
    <w:rsid w:val="00D71EDF"/>
    <w:rsid w:val="00D73A8E"/>
    <w:rsid w:val="00D7599F"/>
    <w:rsid w:val="00D825C1"/>
    <w:rsid w:val="00D825CF"/>
    <w:rsid w:val="00D82CAB"/>
    <w:rsid w:val="00D82F56"/>
    <w:rsid w:val="00D87A47"/>
    <w:rsid w:val="00D87AE2"/>
    <w:rsid w:val="00DA0B0B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392E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09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01B1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4F6E"/>
    <w:rsid w:val="00F24FCE"/>
    <w:rsid w:val="00F25300"/>
    <w:rsid w:val="00F268A0"/>
    <w:rsid w:val="00F273A8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1696"/>
    <w:rsid w:val="00F6229F"/>
    <w:rsid w:val="00F627AC"/>
    <w:rsid w:val="00F63765"/>
    <w:rsid w:val="00F63D3F"/>
    <w:rsid w:val="00F641AC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4EB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718F"/>
  <w15:docId w15:val="{415B5A10-2D39-4CBC-88D7-5326D07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6751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17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02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23E1"/>
    <w:rPr>
      <w:i/>
      <w:iCs/>
    </w:rPr>
  </w:style>
  <w:style w:type="character" w:styleId="Pogrubienie">
    <w:name w:val="Strong"/>
    <w:basedOn w:val="Domylnaczcionkaakapitu"/>
    <w:uiPriority w:val="22"/>
    <w:qFormat/>
    <w:rsid w:val="00C11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lsa.gov.pl/deklaracja-dostepnosc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ak.bip.gov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lsa.gov.pl/deklaracja-dostepnosc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ol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A9249-0B9C-4667-84B4-14C9B81E5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4322</Words>
  <Characters>28488</Characters>
  <Application>Microsoft Office Word</Application>
  <DocSecurity>0</DocSecurity>
  <Lines>730</Lines>
  <Paragraphs>556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Justyna Makulska</cp:lastModifiedBy>
  <cp:revision>5</cp:revision>
  <cp:lastPrinted>2018-01-10T11:08:00Z</cp:lastPrinted>
  <dcterms:created xsi:type="dcterms:W3CDTF">2022-04-06T11:23:00Z</dcterms:created>
  <dcterms:modified xsi:type="dcterms:W3CDTF">2022-04-06T11:29:00Z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